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7E" w:rsidRDefault="00295C7E" w:rsidP="00534510">
      <w:pPr>
        <w:pStyle w:val="NoSpacing"/>
        <w:ind w:left="567" w:hanging="567"/>
        <w:rPr>
          <w:rStyle w:val="au"/>
          <w:smallCaps w:val="0"/>
          <w:color w:val="auto"/>
        </w:rPr>
      </w:pPr>
      <w:r>
        <w:rPr>
          <w:rStyle w:val="au"/>
          <w:smallCaps w:val="0"/>
          <w:color w:val="auto"/>
        </w:rPr>
        <w:t xml:space="preserve">Some references specific to the supplementary data are given here – see the research paper for the others cited </w:t>
      </w:r>
    </w:p>
    <w:p w:rsidR="00295C7E" w:rsidRDefault="00295C7E" w:rsidP="00534510">
      <w:pPr>
        <w:pStyle w:val="NoSpacing"/>
        <w:ind w:left="567" w:hanging="567"/>
        <w:rPr>
          <w:rStyle w:val="au"/>
          <w:smallCaps w:val="0"/>
          <w:color w:val="auto"/>
        </w:rPr>
      </w:pPr>
    </w:p>
    <w:p w:rsidR="00295C7E" w:rsidRPr="00295C7E" w:rsidRDefault="00295C7E" w:rsidP="00534510">
      <w:pPr>
        <w:pStyle w:val="NoSpacing"/>
        <w:ind w:left="567" w:hanging="567"/>
        <w:rPr>
          <w:u w:val="single" w:color="FF9900"/>
        </w:rPr>
      </w:pPr>
      <w:proofErr w:type="spellStart"/>
      <w:r w:rsidRPr="00295C7E">
        <w:rPr>
          <w:rStyle w:val="au"/>
          <w:smallCaps w:val="0"/>
          <w:color w:val="auto"/>
        </w:rPr>
        <w:t>Ballantyne</w:t>
      </w:r>
      <w:proofErr w:type="spellEnd"/>
      <w:r w:rsidRPr="00295C7E">
        <w:rPr>
          <w:rStyle w:val="au"/>
          <w:smallCaps w:val="0"/>
          <w:color w:val="auto"/>
          <w:u w:val="single" w:color="FF9900"/>
        </w:rPr>
        <w:t xml:space="preserve">, </w:t>
      </w:r>
      <w:r w:rsidRPr="00295C7E">
        <w:rPr>
          <w:rStyle w:val="au"/>
          <w:color w:val="auto"/>
        </w:rPr>
        <w:t>C.K.</w:t>
      </w:r>
      <w:r w:rsidRPr="00295C7E">
        <w:rPr>
          <w:u w:val="single" w:color="FF9900"/>
        </w:rPr>
        <w:t xml:space="preserve"> </w:t>
      </w:r>
      <w:r w:rsidRPr="00295C7E">
        <w:rPr>
          <w:rStyle w:val="adate"/>
          <w:color w:val="auto"/>
        </w:rPr>
        <w:t>2002</w:t>
      </w:r>
      <w:r w:rsidRPr="00295C7E">
        <w:rPr>
          <w:u w:val="single" w:color="FF9900"/>
        </w:rPr>
        <w:t xml:space="preserve">. </w:t>
      </w:r>
      <w:proofErr w:type="spellStart"/>
      <w:r w:rsidRPr="00295C7E">
        <w:rPr>
          <w:rStyle w:val="atl"/>
          <w:color w:val="auto"/>
        </w:rPr>
        <w:t>Paraglacial</w:t>
      </w:r>
      <w:proofErr w:type="spellEnd"/>
      <w:r w:rsidRPr="00295C7E">
        <w:rPr>
          <w:rStyle w:val="atl"/>
          <w:color w:val="auto"/>
        </w:rPr>
        <w:t xml:space="preserve"> geomorphology</w:t>
      </w:r>
      <w:r w:rsidRPr="00295C7E">
        <w:rPr>
          <w:u w:val="single" w:color="FF9900"/>
        </w:rPr>
        <w:t xml:space="preserve">. </w:t>
      </w:r>
      <w:r w:rsidRPr="00295C7E">
        <w:rPr>
          <w:rStyle w:val="stl"/>
          <w:i/>
        </w:rPr>
        <w:t>Quaternary Science Reviews</w:t>
      </w:r>
      <w:r w:rsidRPr="00295C7E">
        <w:rPr>
          <w:u w:val="single" w:color="FF9900"/>
        </w:rPr>
        <w:t xml:space="preserve">, </w:t>
      </w:r>
      <w:r w:rsidRPr="00295C7E">
        <w:rPr>
          <w:rStyle w:val="vol"/>
          <w:b/>
          <w:color w:val="auto"/>
        </w:rPr>
        <w:t>21</w:t>
      </w:r>
      <w:r w:rsidRPr="00295C7E">
        <w:rPr>
          <w:u w:val="single" w:color="FF9900"/>
        </w:rPr>
        <w:t xml:space="preserve">, </w:t>
      </w:r>
      <w:r w:rsidRPr="00295C7E">
        <w:rPr>
          <w:rStyle w:val="first-page"/>
          <w:color w:val="auto"/>
        </w:rPr>
        <w:t>1935</w:t>
      </w:r>
      <w:r w:rsidRPr="00295C7E">
        <w:rPr>
          <w:u w:val="single" w:color="FF9900"/>
        </w:rPr>
        <w:t>–</w:t>
      </w:r>
      <w:r w:rsidRPr="00295C7E">
        <w:rPr>
          <w:rStyle w:val="last-page"/>
          <w:color w:val="auto"/>
        </w:rPr>
        <w:t>2017</w:t>
      </w:r>
      <w:r w:rsidRPr="00295C7E">
        <w:rPr>
          <w:u w:val="single" w:color="FF9900"/>
        </w:rPr>
        <w:t>.</w:t>
      </w:r>
    </w:p>
    <w:p w:rsidR="005B1A5B" w:rsidRPr="00295C7E" w:rsidRDefault="00295C7E" w:rsidP="00534510">
      <w:pPr>
        <w:pStyle w:val="NoSpacing"/>
        <w:ind w:left="567" w:hanging="567"/>
        <w:rPr>
          <w:u w:val="single" w:color="FF9900"/>
        </w:rPr>
      </w:pPr>
      <w:proofErr w:type="spellStart"/>
      <w:r w:rsidRPr="00295C7E">
        <w:rPr>
          <w:rStyle w:val="au"/>
          <w:smallCaps w:val="0"/>
          <w:color w:val="auto"/>
        </w:rPr>
        <w:t>Jarman</w:t>
      </w:r>
      <w:proofErr w:type="spellEnd"/>
      <w:r w:rsidRPr="00295C7E">
        <w:rPr>
          <w:rStyle w:val="au"/>
          <w:smallCaps w:val="0"/>
          <w:color w:val="auto"/>
          <w:u w:val="single" w:color="FF9900"/>
        </w:rPr>
        <w:t xml:space="preserve">, </w:t>
      </w:r>
      <w:r w:rsidRPr="00295C7E">
        <w:rPr>
          <w:rStyle w:val="au"/>
          <w:color w:val="auto"/>
        </w:rPr>
        <w:t>D.</w:t>
      </w:r>
      <w:r w:rsidRPr="00295C7E">
        <w:rPr>
          <w:u w:val="single" w:color="FF9900"/>
        </w:rPr>
        <w:t xml:space="preserve"> </w:t>
      </w:r>
      <w:r w:rsidRPr="00295C7E">
        <w:rPr>
          <w:rStyle w:val="adate"/>
          <w:color w:val="auto"/>
        </w:rPr>
        <w:t>2003</w:t>
      </w:r>
      <w:r w:rsidRPr="00295C7E">
        <w:rPr>
          <w:rStyle w:val="adate"/>
          <w:i/>
          <w:iCs/>
          <w:color w:val="auto"/>
        </w:rPr>
        <w:t>a</w:t>
      </w:r>
      <w:r w:rsidRPr="00295C7E">
        <w:rPr>
          <w:u w:val="single" w:color="FF9900"/>
        </w:rPr>
        <w:t xml:space="preserve">. </w:t>
      </w:r>
      <w:proofErr w:type="spellStart"/>
      <w:r w:rsidRPr="00295C7E">
        <w:rPr>
          <w:rStyle w:val="atl"/>
          <w:color w:val="auto"/>
        </w:rPr>
        <w:t>Paraglacial</w:t>
      </w:r>
      <w:proofErr w:type="spellEnd"/>
      <w:r w:rsidRPr="00295C7E">
        <w:rPr>
          <w:rStyle w:val="atl"/>
          <w:color w:val="auto"/>
        </w:rPr>
        <w:t xml:space="preserve"> landscape evolution – The significance of rock slope failure</w:t>
      </w:r>
      <w:r w:rsidRPr="00295C7E">
        <w:rPr>
          <w:u w:val="single" w:color="FF9900"/>
        </w:rPr>
        <w:t xml:space="preserve">. </w:t>
      </w:r>
      <w:r w:rsidRPr="00295C7E">
        <w:rPr>
          <w:i/>
          <w:u w:val="single" w:color="FF9900"/>
        </w:rPr>
        <w:t>In:</w:t>
      </w:r>
      <w:r w:rsidRPr="00295C7E">
        <w:rPr>
          <w:u w:val="single" w:color="FF9900"/>
        </w:rPr>
        <w:t xml:space="preserve"> </w:t>
      </w:r>
      <w:r w:rsidRPr="00295C7E">
        <w:rPr>
          <w:rStyle w:val="ed"/>
          <w:smallCaps w:val="0"/>
          <w:color w:val="auto"/>
        </w:rPr>
        <w:t>Evans</w:t>
      </w:r>
      <w:r w:rsidRPr="00295C7E">
        <w:rPr>
          <w:rStyle w:val="ed"/>
          <w:color w:val="auto"/>
          <w:u w:val="single" w:color="FF9900"/>
        </w:rPr>
        <w:t xml:space="preserve">, </w:t>
      </w:r>
      <w:r w:rsidRPr="00295C7E">
        <w:rPr>
          <w:rStyle w:val="ed"/>
          <w:color w:val="auto"/>
        </w:rPr>
        <w:t>D.J.A.</w:t>
      </w:r>
      <w:r w:rsidRPr="00295C7E">
        <w:rPr>
          <w:u w:val="single" w:color="FF9900"/>
        </w:rPr>
        <w:t xml:space="preserve"> (ed.) </w:t>
      </w:r>
      <w:r w:rsidRPr="00295C7E">
        <w:rPr>
          <w:rStyle w:val="btl"/>
          <w:i/>
          <w:color w:val="auto"/>
        </w:rPr>
        <w:t>The Quaternary of the Western Highland Boundary – Field Guide</w:t>
      </w:r>
      <w:r w:rsidRPr="00295C7E">
        <w:rPr>
          <w:u w:val="single" w:color="FF9900"/>
        </w:rPr>
        <w:t xml:space="preserve">. </w:t>
      </w:r>
      <w:r w:rsidRPr="00295C7E">
        <w:rPr>
          <w:rStyle w:val="pub"/>
          <w:color w:val="auto"/>
        </w:rPr>
        <w:t>Quaternary Research Association</w:t>
      </w:r>
      <w:r w:rsidRPr="00295C7E">
        <w:rPr>
          <w:u w:val="single" w:color="FF9900"/>
        </w:rPr>
        <w:t xml:space="preserve">, </w:t>
      </w:r>
      <w:r w:rsidRPr="00295C7E">
        <w:rPr>
          <w:rStyle w:val="city"/>
          <w:color w:val="auto"/>
        </w:rPr>
        <w:t>London</w:t>
      </w:r>
      <w:r w:rsidRPr="00295C7E">
        <w:rPr>
          <w:u w:val="single" w:color="FF9900"/>
        </w:rPr>
        <w:t xml:space="preserve">, </w:t>
      </w:r>
      <w:r w:rsidRPr="00295C7E">
        <w:rPr>
          <w:rStyle w:val="first-page"/>
          <w:color w:val="auto"/>
        </w:rPr>
        <w:t>50</w:t>
      </w:r>
      <w:r w:rsidRPr="00295C7E">
        <w:rPr>
          <w:u w:val="single" w:color="FF9900"/>
        </w:rPr>
        <w:t>–</w:t>
      </w:r>
      <w:r w:rsidRPr="00295C7E">
        <w:rPr>
          <w:rStyle w:val="last-page"/>
          <w:color w:val="auto"/>
        </w:rPr>
        <w:t>68</w:t>
      </w:r>
      <w:r w:rsidRPr="00295C7E">
        <w:t>.</w:t>
      </w:r>
    </w:p>
    <w:p w:rsidR="00295C7E" w:rsidRPr="00295C7E" w:rsidRDefault="00295C7E" w:rsidP="00534510">
      <w:pPr>
        <w:pStyle w:val="NoSpacing"/>
        <w:ind w:left="567" w:hanging="567"/>
        <w:rPr>
          <w:lang w:val="en-GB"/>
        </w:rPr>
      </w:pPr>
      <w:r w:rsidRPr="00295C7E">
        <w:rPr>
          <w:rStyle w:val="au"/>
          <w:smallCaps w:val="0"/>
          <w:color w:val="auto"/>
          <w:lang w:val="en-GB"/>
        </w:rPr>
        <w:t>McDougall</w:t>
      </w:r>
      <w:r w:rsidRPr="00295C7E">
        <w:rPr>
          <w:rStyle w:val="au"/>
          <w:smallCaps w:val="0"/>
          <w:color w:val="auto"/>
          <w:u w:val="single" w:color="FF9900"/>
          <w:lang w:val="en-GB"/>
        </w:rPr>
        <w:t xml:space="preserve">, </w:t>
      </w:r>
      <w:r w:rsidRPr="00295C7E">
        <w:rPr>
          <w:rStyle w:val="au"/>
          <w:color w:val="auto"/>
          <w:lang w:val="en-GB"/>
        </w:rPr>
        <w:t>D.</w:t>
      </w:r>
      <w:r w:rsidRPr="00295C7E">
        <w:rPr>
          <w:u w:val="single" w:color="FF9900"/>
          <w:lang w:val="en-GB"/>
        </w:rPr>
        <w:t xml:space="preserve"> </w:t>
      </w:r>
      <w:r w:rsidRPr="00295C7E">
        <w:rPr>
          <w:rStyle w:val="adate"/>
          <w:color w:val="auto"/>
          <w:lang w:val="en-GB"/>
        </w:rPr>
        <w:t>2013</w:t>
      </w:r>
      <w:r w:rsidRPr="00295C7E">
        <w:rPr>
          <w:u w:val="single" w:color="FF9900"/>
          <w:lang w:val="en-GB"/>
        </w:rPr>
        <w:t xml:space="preserve">. </w:t>
      </w:r>
      <w:proofErr w:type="spellStart"/>
      <w:r w:rsidRPr="00295C7E">
        <w:rPr>
          <w:rStyle w:val="atl"/>
          <w:color w:val="auto"/>
          <w:lang w:val="en-GB"/>
        </w:rPr>
        <w:t>Glaciation</w:t>
      </w:r>
      <w:proofErr w:type="spellEnd"/>
      <w:r w:rsidRPr="00295C7E">
        <w:rPr>
          <w:rStyle w:val="atl"/>
          <w:color w:val="auto"/>
          <w:lang w:val="en-GB"/>
        </w:rPr>
        <w:t xml:space="preserve"> style and the </w:t>
      </w:r>
      <w:proofErr w:type="spellStart"/>
      <w:r w:rsidRPr="00295C7E">
        <w:rPr>
          <w:rStyle w:val="atl"/>
          <w:color w:val="auto"/>
          <w:lang w:val="en-GB"/>
        </w:rPr>
        <w:t>geomorphological</w:t>
      </w:r>
      <w:proofErr w:type="spellEnd"/>
      <w:r w:rsidRPr="00295C7E">
        <w:rPr>
          <w:rStyle w:val="atl"/>
          <w:color w:val="auto"/>
          <w:lang w:val="en-GB"/>
        </w:rPr>
        <w:t xml:space="preserve"> record: Evidence for Younger </w:t>
      </w:r>
      <w:proofErr w:type="spellStart"/>
      <w:r w:rsidRPr="00295C7E">
        <w:rPr>
          <w:rStyle w:val="atl"/>
          <w:color w:val="auto"/>
          <w:lang w:val="en-GB"/>
        </w:rPr>
        <w:t>Dryas</w:t>
      </w:r>
      <w:proofErr w:type="spellEnd"/>
      <w:r w:rsidRPr="00295C7E">
        <w:rPr>
          <w:rStyle w:val="atl"/>
          <w:color w:val="auto"/>
          <w:lang w:val="en-GB"/>
        </w:rPr>
        <w:t xml:space="preserve"> glaciers in the eastern Lake District, northwest England</w:t>
      </w:r>
      <w:r w:rsidRPr="00295C7E">
        <w:rPr>
          <w:u w:val="single" w:color="FF9900"/>
          <w:lang w:val="en-GB"/>
        </w:rPr>
        <w:t xml:space="preserve">. </w:t>
      </w:r>
      <w:r w:rsidRPr="00295C7E">
        <w:rPr>
          <w:rStyle w:val="stl"/>
          <w:i/>
          <w:lang w:val="en-GB"/>
        </w:rPr>
        <w:t>Quaternary Science Reviews</w:t>
      </w:r>
      <w:r w:rsidRPr="00295C7E">
        <w:rPr>
          <w:u w:val="single" w:color="FF9900"/>
          <w:lang w:val="en-GB"/>
        </w:rPr>
        <w:t xml:space="preserve">, </w:t>
      </w:r>
      <w:r w:rsidRPr="00295C7E">
        <w:rPr>
          <w:rStyle w:val="vol"/>
          <w:b/>
          <w:color w:val="auto"/>
          <w:lang w:val="en-GB"/>
        </w:rPr>
        <w:t>73</w:t>
      </w:r>
      <w:r w:rsidRPr="00295C7E">
        <w:rPr>
          <w:u w:val="single" w:color="FF9900"/>
          <w:lang w:val="en-GB"/>
        </w:rPr>
        <w:t xml:space="preserve">, </w:t>
      </w:r>
      <w:r w:rsidRPr="00295C7E">
        <w:rPr>
          <w:rStyle w:val="first-page"/>
          <w:color w:val="auto"/>
          <w:lang w:val="en-GB"/>
        </w:rPr>
        <w:t>48</w:t>
      </w:r>
      <w:r w:rsidRPr="00295C7E">
        <w:rPr>
          <w:u w:val="single" w:color="FF9900"/>
          <w:lang w:val="en-GB"/>
        </w:rPr>
        <w:t>–</w:t>
      </w:r>
      <w:r w:rsidRPr="00295C7E">
        <w:rPr>
          <w:rStyle w:val="last-page"/>
          <w:color w:val="auto"/>
          <w:lang w:val="en-GB"/>
        </w:rPr>
        <w:t>58</w:t>
      </w:r>
      <w:r w:rsidRPr="00295C7E">
        <w:rPr>
          <w:u w:val="single" w:color="FF9900"/>
          <w:lang w:val="en-GB"/>
        </w:rPr>
        <w:t>.</w:t>
      </w:r>
    </w:p>
    <w:p w:rsidR="00295C7E" w:rsidRPr="00295C7E" w:rsidRDefault="00295C7E" w:rsidP="00534510">
      <w:pPr>
        <w:pStyle w:val="NoSpacing"/>
        <w:ind w:left="567" w:hanging="567"/>
        <w:rPr>
          <w:lang w:val="en-GB"/>
        </w:rPr>
      </w:pPr>
      <w:r w:rsidRPr="00295C7E">
        <w:rPr>
          <w:rStyle w:val="au"/>
          <w:smallCaps w:val="0"/>
          <w:color w:val="auto"/>
          <w:lang w:val="en-GB"/>
        </w:rPr>
        <w:t>Wilson</w:t>
      </w:r>
      <w:r w:rsidRPr="00295C7E">
        <w:rPr>
          <w:rStyle w:val="au"/>
          <w:smallCaps w:val="0"/>
          <w:color w:val="auto"/>
          <w:u w:val="single" w:color="FF9900"/>
          <w:lang w:val="en-GB"/>
        </w:rPr>
        <w:t xml:space="preserve">, </w:t>
      </w:r>
      <w:r w:rsidRPr="00295C7E">
        <w:rPr>
          <w:rStyle w:val="au"/>
          <w:color w:val="auto"/>
          <w:lang w:val="en-GB"/>
        </w:rPr>
        <w:t>P.</w:t>
      </w:r>
      <w:r w:rsidRPr="00295C7E">
        <w:rPr>
          <w:u w:val="single" w:color="FF9900"/>
          <w:lang w:val="en-GB"/>
        </w:rPr>
        <w:t xml:space="preserve"> </w:t>
      </w:r>
      <w:r w:rsidRPr="00295C7E">
        <w:rPr>
          <w:rStyle w:val="adate"/>
          <w:color w:val="auto"/>
          <w:lang w:val="en-GB"/>
        </w:rPr>
        <w:t>2011</w:t>
      </w:r>
      <w:r w:rsidRPr="00295C7E">
        <w:rPr>
          <w:u w:val="single" w:color="FF9900"/>
          <w:lang w:val="en-GB"/>
        </w:rPr>
        <w:t xml:space="preserve">. </w:t>
      </w:r>
      <w:r w:rsidRPr="00295C7E">
        <w:rPr>
          <w:rStyle w:val="atl"/>
          <w:color w:val="auto"/>
          <w:lang w:val="en-GB"/>
        </w:rPr>
        <w:t xml:space="preserve">Re-interpretation of the ‘relict </w:t>
      </w:r>
      <w:proofErr w:type="spellStart"/>
      <w:r w:rsidRPr="00295C7E">
        <w:rPr>
          <w:rStyle w:val="atl"/>
          <w:color w:val="auto"/>
          <w:lang w:val="en-GB"/>
        </w:rPr>
        <w:t>protalus</w:t>
      </w:r>
      <w:proofErr w:type="spellEnd"/>
      <w:r w:rsidRPr="00295C7E">
        <w:rPr>
          <w:rStyle w:val="atl"/>
          <w:color w:val="auto"/>
          <w:lang w:val="en-GB"/>
        </w:rPr>
        <w:t xml:space="preserve"> rock glacier’ at </w:t>
      </w:r>
      <w:proofErr w:type="spellStart"/>
      <w:r w:rsidRPr="00295C7E">
        <w:rPr>
          <w:rStyle w:val="atl"/>
          <w:color w:val="auto"/>
          <w:lang w:val="en-GB"/>
        </w:rPr>
        <w:t>Grasmoor</w:t>
      </w:r>
      <w:proofErr w:type="spellEnd"/>
      <w:r w:rsidRPr="00295C7E">
        <w:rPr>
          <w:rStyle w:val="atl"/>
          <w:color w:val="auto"/>
          <w:lang w:val="en-GB"/>
        </w:rPr>
        <w:t xml:space="preserve"> End, northwest Lake District</w:t>
      </w:r>
      <w:r w:rsidRPr="00295C7E">
        <w:rPr>
          <w:u w:val="single" w:color="FF9900"/>
          <w:lang w:val="en-GB"/>
        </w:rPr>
        <w:t xml:space="preserve">. </w:t>
      </w:r>
      <w:r w:rsidRPr="00295C7E">
        <w:rPr>
          <w:rStyle w:val="stl"/>
          <w:i/>
          <w:lang w:val="en-GB"/>
        </w:rPr>
        <w:t>North West Geography</w:t>
      </w:r>
      <w:r w:rsidRPr="00295C7E">
        <w:rPr>
          <w:u w:val="single" w:color="FF9900"/>
          <w:lang w:val="en-GB"/>
        </w:rPr>
        <w:t xml:space="preserve">, </w:t>
      </w:r>
      <w:r w:rsidRPr="00295C7E">
        <w:rPr>
          <w:rStyle w:val="vol"/>
          <w:b/>
          <w:color w:val="auto"/>
          <w:lang w:val="en-GB"/>
        </w:rPr>
        <w:t>11</w:t>
      </w:r>
      <w:r w:rsidRPr="00295C7E">
        <w:rPr>
          <w:u w:val="single" w:color="FF9900"/>
          <w:lang w:val="en-GB"/>
        </w:rPr>
        <w:t xml:space="preserve">, </w:t>
      </w:r>
      <w:r w:rsidRPr="00295C7E">
        <w:rPr>
          <w:rStyle w:val="first-page"/>
          <w:color w:val="auto"/>
          <w:lang w:val="en-GB"/>
        </w:rPr>
        <w:t>1</w:t>
      </w:r>
      <w:r w:rsidRPr="00295C7E">
        <w:rPr>
          <w:u w:val="single" w:color="FF9900"/>
          <w:lang w:val="en-GB"/>
        </w:rPr>
        <w:t>–</w:t>
      </w:r>
      <w:r w:rsidRPr="00295C7E">
        <w:rPr>
          <w:rStyle w:val="last-page"/>
          <w:color w:val="auto"/>
          <w:lang w:val="en-GB"/>
        </w:rPr>
        <w:t>6</w:t>
      </w:r>
      <w:r w:rsidRPr="00295C7E">
        <w:rPr>
          <w:u w:val="single" w:color="FF9900"/>
          <w:lang w:val="en-GB"/>
        </w:rPr>
        <w:t>.</w:t>
      </w:r>
    </w:p>
    <w:p w:rsidR="00295C7E" w:rsidRPr="00295C7E" w:rsidRDefault="00295C7E" w:rsidP="00534510">
      <w:pPr>
        <w:pStyle w:val="NoSpacing"/>
        <w:ind w:left="567" w:hanging="567"/>
      </w:pPr>
    </w:p>
    <w:sectPr w:rsidR="00295C7E" w:rsidRPr="00295C7E" w:rsidSect="005B1A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5668C"/>
    <w:rsid w:val="00295C7E"/>
    <w:rsid w:val="00534510"/>
    <w:rsid w:val="005B1A5B"/>
    <w:rsid w:val="005D26D8"/>
    <w:rsid w:val="00D5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">
    <w:name w:val="au"/>
    <w:rsid w:val="00295C7E"/>
    <w:rPr>
      <w:smallCaps/>
      <w:color w:val="000000"/>
      <w:shd w:val="clear" w:color="auto" w:fill="B3B2B3"/>
    </w:rPr>
  </w:style>
  <w:style w:type="character" w:customStyle="1" w:styleId="stl">
    <w:name w:val="stl"/>
    <w:rsid w:val="00295C7E"/>
    <w:rPr>
      <w:shd w:val="clear" w:color="auto" w:fill="E0E0E0"/>
    </w:rPr>
  </w:style>
  <w:style w:type="character" w:customStyle="1" w:styleId="vol">
    <w:name w:val="vol"/>
    <w:rsid w:val="00295C7E"/>
    <w:rPr>
      <w:color w:val="FFFF00"/>
      <w:shd w:val="clear" w:color="auto" w:fill="606060"/>
    </w:rPr>
  </w:style>
  <w:style w:type="character" w:customStyle="1" w:styleId="adate">
    <w:name w:val="adate"/>
    <w:rsid w:val="00295C7E"/>
    <w:rPr>
      <w:color w:val="FFFFFF"/>
      <w:bdr w:val="none" w:sz="0" w:space="0" w:color="auto" w:frame="1"/>
      <w:shd w:val="clear" w:color="auto" w:fill="FF0000"/>
    </w:rPr>
  </w:style>
  <w:style w:type="character" w:customStyle="1" w:styleId="atl">
    <w:name w:val="atl"/>
    <w:rsid w:val="00295C7E"/>
    <w:rPr>
      <w:color w:val="008000"/>
      <w:bdr w:val="none" w:sz="0" w:space="0" w:color="auto" w:frame="1"/>
    </w:rPr>
  </w:style>
  <w:style w:type="character" w:customStyle="1" w:styleId="first-page">
    <w:name w:val="first-page"/>
    <w:rsid w:val="00295C7E"/>
    <w:rPr>
      <w:color w:val="000000"/>
      <w:shd w:val="clear" w:color="auto" w:fill="EE82EE"/>
    </w:rPr>
  </w:style>
  <w:style w:type="character" w:customStyle="1" w:styleId="last-page">
    <w:name w:val="last-page"/>
    <w:rsid w:val="00295C7E"/>
    <w:rPr>
      <w:color w:val="000000"/>
      <w:shd w:val="clear" w:color="auto" w:fill="EE82EE"/>
    </w:rPr>
  </w:style>
  <w:style w:type="paragraph" w:styleId="BodyTextIndent2">
    <w:name w:val="Body Text Indent 2"/>
    <w:basedOn w:val="Normal"/>
    <w:link w:val="BodyTextIndent2Char"/>
    <w:rsid w:val="00295C7E"/>
    <w:pPr>
      <w:spacing w:after="120" w:line="480" w:lineRule="auto"/>
      <w:ind w:left="283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295C7E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ed">
    <w:name w:val="ed"/>
    <w:rsid w:val="00295C7E"/>
    <w:rPr>
      <w:smallCaps/>
      <w:color w:val="000000"/>
      <w:shd w:val="clear" w:color="auto" w:fill="B3B2CC"/>
    </w:rPr>
  </w:style>
  <w:style w:type="character" w:customStyle="1" w:styleId="pub">
    <w:name w:val="pub"/>
    <w:rsid w:val="00295C7E"/>
    <w:rPr>
      <w:color w:val="FFFFFF"/>
      <w:bdr w:val="none" w:sz="0" w:space="0" w:color="auto" w:frame="1"/>
      <w:shd w:val="clear" w:color="auto" w:fill="000000"/>
    </w:rPr>
  </w:style>
  <w:style w:type="character" w:customStyle="1" w:styleId="city">
    <w:name w:val="city"/>
    <w:rsid w:val="00295C7E"/>
    <w:rPr>
      <w:color w:val="FF1493"/>
      <w:bdr w:val="none" w:sz="0" w:space="0" w:color="auto" w:frame="1"/>
    </w:rPr>
  </w:style>
  <w:style w:type="character" w:customStyle="1" w:styleId="btl">
    <w:name w:val="btl"/>
    <w:rsid w:val="00295C7E"/>
    <w:rPr>
      <w:color w:val="FF0000"/>
      <w:bdr w:val="none" w:sz="0" w:space="0" w:color="auto" w:frame="1"/>
    </w:rPr>
  </w:style>
  <w:style w:type="paragraph" w:customStyle="1" w:styleId="bibitem">
    <w:name w:val="bibitem"/>
    <w:basedOn w:val="Normal"/>
    <w:rsid w:val="00295C7E"/>
    <w:pPr>
      <w:spacing w:before="120" w:after="0" w:line="36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5345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Company>The Geological Society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jessica.pollitt</dc:creator>
  <cp:keywords/>
  <dc:description/>
  <cp:lastModifiedBy>jessica.pollitt</cp:lastModifiedBy>
  <cp:revision>3</cp:revision>
  <dcterms:created xsi:type="dcterms:W3CDTF">2015-10-06T14:41:00Z</dcterms:created>
  <dcterms:modified xsi:type="dcterms:W3CDTF">2015-10-06T14:49:00Z</dcterms:modified>
</cp:coreProperties>
</file>